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BANQUET EVENT ORDER (BEO)</w:t>
      </w:r>
    </w:p>
    <w:p>
      <w:r>
        <w:t>BEO billing summary: wedding lunch banquet · Singapore · amounts in SGD · dates DD/MM/YYYY</w:t>
      </w:r>
    </w:p>
    <w:p>
      <w:r>
        <w:t>Sunday Chinese wedding lunch for 20 tables of ten in a hotel function room, 12:00 to 15:30</w:t>
      </w:r>
    </w:p>
    <w:p>
      <w:pPr>
        <w:pStyle w:val="Heading1"/>
      </w:pPr>
      <w:r>
        <w:t>Details required in Singapore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Event date, room, times and BEO revision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Guaranteed tables or guests and the final-numbers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Menu by course with dietary variations by table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Halal status and which kitchen prepares what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Caterer's food shop licence where an outside caterer is used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Billing order: discount, service charge, then GST at 9%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Whether a tax invoice or receipt is required, and billing contact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Food, beverage and 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Eight-course Chinese lunch</w:t>
            </w:r>
          </w:p>
        </w:tc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table</w:t>
            </w:r>
          </w:p>
        </w:tc>
        <w:tc>
          <w:tcPr>
            <w:tcW w:type="dxa" w:w="1728"/>
          </w:tcPr>
          <w:p>
            <w:r>
              <w:t>S$1,188.00</w:t>
            </w:r>
          </w:p>
        </w:tc>
        <w:tc>
          <w:tcPr>
            <w:tcW w:type="dxa" w:w="1728"/>
          </w:tcPr>
          <w:p>
            <w:r>
              <w:t>GST 9%</w:t>
            </w:r>
          </w:p>
        </w:tc>
      </w:tr>
      <w:tr>
        <w:tc>
          <w:tcPr>
            <w:tcW w:type="dxa" w:w="1728"/>
          </w:tcPr>
          <w:p>
            <w:r>
              <w:t>Free-flow soft drinks and Chinese tea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S$22.00</w:t>
            </w:r>
          </w:p>
        </w:tc>
        <w:tc>
          <w:tcPr>
            <w:tcW w:type="dxa" w:w="1728"/>
          </w:tcPr>
          <w:p>
            <w:r>
              <w:t>GST 9%</w:t>
            </w:r>
          </w:p>
        </w:tc>
      </w:tr>
      <w:tr>
        <w:tc>
          <w:tcPr>
            <w:tcW w:type="dxa" w:w="1728"/>
          </w:tcPr>
          <w:p>
            <w:r>
              <w:t>Champagne tower with one bottle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set</w:t>
            </w:r>
          </w:p>
        </w:tc>
        <w:tc>
          <w:tcPr>
            <w:tcW w:type="dxa" w:w="1728"/>
          </w:tcPr>
          <w:p>
            <w:r>
              <w:t>S$480.00</w:t>
            </w:r>
          </w:p>
        </w:tc>
        <w:tc>
          <w:tcPr>
            <w:tcW w:type="dxa" w:w="1728"/>
          </w:tcPr>
          <w:p>
            <w:r>
              <w:t>GST 9%</w:t>
            </w:r>
          </w:p>
        </w:tc>
      </w:tr>
      <w:tr>
        <w:tc>
          <w:tcPr>
            <w:tcW w:type="dxa" w:w="1728"/>
          </w:tcPr>
          <w:p>
            <w:r>
              <w:t>Additional hour of function room use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hour</w:t>
            </w:r>
          </w:p>
        </w:tc>
        <w:tc>
          <w:tcPr>
            <w:tcW w:type="dxa" w:w="1728"/>
          </w:tcPr>
          <w:p>
            <w:r>
              <w:t>S$600.00</w:t>
            </w:r>
          </w:p>
        </w:tc>
        <w:tc>
          <w:tcPr>
            <w:tcW w:type="dxa" w:w="1728"/>
          </w:tcPr>
          <w:p>
            <w:r>
              <w:t>GST 9%</w:t>
            </w:r>
          </w:p>
        </w:tc>
      </w:tr>
    </w:tbl>
    <w:p>
      <w:pPr>
        <w:pStyle w:val="Heading2"/>
      </w:pPr>
      <w:r>
        <w:t>Timeline (run of show)</w:t>
      </w:r>
    </w:p>
    <w:p>
      <w:r>
        <w:t>Venue access / set-up start: ______________________________</w:t>
      </w:r>
    </w:p>
    <w:p>
      <w:r>
        <w:t>Guest arrival: ______________________________</w:t>
      </w:r>
    </w:p>
    <w:p>
      <w:r>
        <w:t>Service start: ______________________________</w:t>
      </w:r>
    </w:p>
    <w:p>
      <w:r>
        <w:t>Speeches / key moments: ______________________________</w:t>
      </w:r>
    </w:p>
    <w:p>
      <w:r>
        <w:t>Last service: ______________________________</w:t>
      </w:r>
    </w:p>
    <w:p>
      <w:r>
        <w:t>Venue clear by: ______________________________</w:t>
      </w:r>
    </w:p>
    <w:p>
      <w:pPr>
        <w:pStyle w:val="Heading2"/>
      </w:pPr>
      <w:r>
        <w:t>Dietary requirements and allergens</w:t>
      </w:r>
    </w:p>
    <w:p>
      <w:r>
        <w:t>Guest name / table — requirement — how it is served and labelled: ______________________________</w:t>
      </w:r>
    </w:p>
    <w:p>
      <w:r>
        <w:t xml:space="preserve"> ______________________________</w:t>
      </w:r>
    </w:p>
    <w:p>
      <w:r>
        <w:t xml:space="preserve"> ______________________________</w:t>
      </w:r>
    </w:p>
    <w:p>
      <w:pPr>
        <w:pStyle w:val="Heading2"/>
      </w:pPr>
      <w:r>
        <w:t>Room set-up</w:t>
      </w:r>
    </w:p>
    <w:p>
      <w:r>
        <w:t>Layout (rounds / banquet / theatre): ______________________________</w:t>
      </w:r>
    </w:p>
    <w:p>
      <w:r>
        <w:t>Tables and seats: ______________________________</w:t>
      </w:r>
    </w:p>
    <w:p>
      <w:r>
        <w:t>Linen, cutlery, glassware: ______________________________</w:t>
      </w:r>
    </w:p>
    <w:p>
      <w:r>
        <w:t>AV / stage / dance floor: ______________________________</w:t>
      </w:r>
    </w:p>
    <w:p>
      <w:pPr>
        <w:pStyle w:val="Heading2"/>
      </w:pPr>
      <w:r>
        <w:t>Staffing</w:t>
      </w:r>
    </w:p>
    <w:p>
      <w:r>
        <w:t>Event manager on the night: ______________________________</w:t>
      </w:r>
    </w:p>
    <w:p>
      <w:r>
        <w:t>Servers / bar staff: ______________________________</w:t>
      </w:r>
    </w:p>
    <w:p>
      <w:r>
        <w:t>Kitchen lead: ______________________________</w:t>
      </w:r>
    </w:p>
    <w:p>
      <w:pPr>
        <w:pStyle w:val="Heading2"/>
      </w:pPr>
      <w:r>
        <w:t>Guaranteed numbers and changes</w:t>
      </w:r>
    </w:p>
    <w:p>
      <w:r>
        <w:t>Final guest count due by: ______________________________</w:t>
      </w:r>
    </w:p>
    <w:p>
      <w:r>
        <w:t>Guaranteed minimum: ______________________________</w:t>
      </w:r>
    </w:p>
    <w:p>
      <w:r>
        <w:t>Changes after the cut-off are charged at: ______________________________</w:t>
      </w:r>
    </w:p>
    <w:p>
      <w:pPr>
        <w:pStyle w:val="Heading1"/>
      </w:pPr>
      <w:r>
        <w:t>Notes for Singapore</w:t>
      </w:r>
    </w:p>
    <w:p>
      <w:pPr>
        <w:pStyle w:val="ListBullet"/>
      </w:pPr>
      <w:r>
        <w:t>Two vegetarian tables (7 and 12); vendor meals for photographer and emcee.</w:t>
      </w:r>
    </w:p>
    <w:p>
      <w:pPr>
        <w:pStyle w:val="ListBullet"/>
      </w:pPr>
      <w:r>
        <w:t>Second march-in after the fifth course.</w:t>
      </w:r>
    </w:p>
    <w:p>
      <w:pPr>
        <w:pStyle w:val="ListBullet"/>
      </w:pPr>
      <w:r>
        <w:t>Service charge applied before 9% GST.</w:t>
      </w:r>
    </w:p>
    <w:p>
      <w:pPr>
        <w:pStyle w:val="ListBullet"/>
      </w:pPr>
      <w:r>
        <w:t>Event date, room, times and BEO revision number: Everyone works from the same version</w:t>
      </w:r>
    </w:p>
    <w:p>
      <w:pPr>
        <w:pStyle w:val="ListBullet"/>
      </w:pPr>
      <w:r>
        <w:t>Guaranteed tables or guests and the final-numbers date: Drives kitchen quantities and billing</w:t>
      </w:r>
    </w:p>
    <w:p>
      <w:pPr>
        <w:pStyle w:val="ListBullet"/>
      </w:pPr>
      <w:r>
        <w:t>Menu by course with dietary variations by table number: Prevents the wrong plate reaching the wrong guest</w:t>
      </w:r>
    </w:p>
    <w:p>
      <w:pPr>
        <w:pStyle w:val="ListBullet"/>
      </w:pPr>
      <w:r>
        <w:t>Halal status and which kitchen prepares what: MUIS certification schemes for catering kitchens</w:t>
      </w:r>
    </w:p>
    <w:p>
      <w:pPr>
        <w:pStyle w:val="ListBullet"/>
      </w:pPr>
      <w:r>
        <w:t>Caterer's food shop licence where an outside caterer is used: SFA licensing for food caterers</w:t>
      </w:r>
    </w:p>
    <w:p>
      <w:pPr>
        <w:pStyle w:val="ListBullet"/>
      </w:pPr>
      <w:r>
        <w:t>Billing order: discount, service charge, then GST at 9%: GST applies to the service charge</w:t>
      </w:r>
    </w:p>
    <w:p>
      <w:pPr>
        <w:pStyle w:val="ListBullet"/>
      </w:pPr>
      <w:r>
        <w:t>Whether a tax invoice or receipt is required, and billing contact: Tax invoice needed for GST-registered customers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Venue / caterer: ______________________   Date: __________</w:t>
      </w:r>
    </w:p>
    <w:p>
      <w:r>
        <w:t>Sources: IRAS: Displaying and quoting prices (https://www.iras.gov.sg/taxes/goods-services-tax-(gst)/basics-of-gst/invoicing-price-display-and-record-keeping/displaying-and-quoting-prices, checked 2026-09-25); IRAS: Invoicing customers (tax invoice, simplified tax invoice, receipt) (https://www.iras.gov.sg/taxes/goods-services-tax-(gst)/basics-of-gst/invoicing-price-display-and-record-keeping/invoicing-customers, checked 2026-09-25); MUIS: Halal certification scheme types and eligibility (https://www.muis.gov.sg/halal/for-business/scheme-types---eligibility-criteria/, checked 2026-09-25); SFA: Businesses that need a licence or permit for food retail (https://www.sfa.gov.sg/food-retail/licence-permit/businesses-that-need-licence-permit-for-food-retail, checked 2026-09-25); IRAS: Do I need to register for GST (https://www.iras.gov.sg/taxes/goods-services-tax-(gst)/gst-registration-deregistration/do-i-need-to-register-for-gst, checked 2026-09-25)</w:t>
      </w:r>
    </w:p>
    <w:p>
      <w:r>
        <w:t>General information, not legal or tax advice. Have a local lawyer review contracts before use. Template by Kaliquid (kaliquid.com).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