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BANQUET EVENT ORDER (BEO)</w:t>
      </w:r>
    </w:p>
    <w:p>
      <w:r>
        <w:t>BEO 2026-117 (version 3, final) · United Kingdom · amounts in GBP · dates DD/MM/YYYY</w:t>
      </w:r>
    </w:p>
    <w:p>
      <w:r>
        <w:t>Charity gala dinner for 180 guests in a hotel ballroom in Birmingham, with a band and an auction</w:t>
      </w:r>
    </w:p>
    <w:p>
      <w:pPr>
        <w:pStyle w:val="Heading1"/>
      </w:pPr>
      <w:r>
        <w:t>Details required in United Kingdom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Fill in</w:t>
            </w:r>
          </w:p>
        </w:tc>
      </w:tr>
      <w:tr>
        <w:tc>
          <w:tcPr>
            <w:tcW w:type="dxa" w:w="4320"/>
          </w:tcPr>
          <w:p>
            <w:r>
              <w:t>Event name, date, room, BEO number and version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Guaranteed numbers and the final-numbers deadline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Allergen grid per dish covering the 14 allergens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Dietary and allergy list by table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Bar opening and closing times within the licence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Service timeline with kitchen times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Layout, equipment and supplier arrival times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Sign-off by chef, bar and duty manager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Food, beverage and services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Item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Unit</w:t>
            </w:r>
          </w:p>
        </w:tc>
        <w:tc>
          <w:tcPr>
            <w:tcW w:type="dxa" w:w="1728"/>
          </w:tcPr>
          <w:p>
            <w:r>
              <w:t>Unit price</w:t>
            </w:r>
          </w:p>
        </w:tc>
        <w:tc>
          <w:tcPr>
            <w:tcW w:type="dxa" w:w="1728"/>
          </w:tcPr>
          <w:p>
            <w:r>
              <w:t>Tax</w:t>
            </w:r>
          </w:p>
        </w:tc>
      </w:tr>
      <w:tr>
        <w:tc>
          <w:tcPr>
            <w:tcW w:type="dxa" w:w="1728"/>
          </w:tcPr>
          <w:p>
            <w:r>
              <w:t>Three-course gala dinner</w:t>
            </w:r>
          </w:p>
        </w:tc>
        <w:tc>
          <w:tcPr>
            <w:tcW w:type="dxa" w:w="1728"/>
          </w:tcPr>
          <w:p>
            <w:r>
              <w:t>180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£58.00</w:t>
            </w:r>
          </w:p>
        </w:tc>
        <w:tc>
          <w:tcPr>
            <w:tcW w:type="dxa" w:w="1728"/>
          </w:tcPr>
          <w:p>
            <w:r>
              <w:t>VAT 20%</w:t>
            </w:r>
          </w:p>
        </w:tc>
      </w:tr>
      <w:tr>
        <w:tc>
          <w:tcPr>
            <w:tcW w:type="dxa" w:w="1728"/>
          </w:tcPr>
          <w:p>
            <w:r>
              <w:t>Welcome drinks: sparkling wine or elderflower</w:t>
            </w:r>
          </w:p>
        </w:tc>
        <w:tc>
          <w:tcPr>
            <w:tcW w:type="dxa" w:w="1728"/>
          </w:tcPr>
          <w:p>
            <w:r>
              <w:t>180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£9.00</w:t>
            </w:r>
          </w:p>
        </w:tc>
        <w:tc>
          <w:tcPr>
            <w:tcW w:type="dxa" w:w="1728"/>
          </w:tcPr>
          <w:p>
            <w:r>
              <w:t>VAT 20%</w:t>
            </w:r>
          </w:p>
        </w:tc>
      </w:tr>
      <w:tr>
        <w:tc>
          <w:tcPr>
            <w:tcW w:type="dxa" w:w="1728"/>
          </w:tcPr>
          <w:p>
            <w:r>
              <w:t>Wine with dinner, half bottle per guest</w:t>
            </w:r>
          </w:p>
        </w:tc>
        <w:tc>
          <w:tcPr>
            <w:tcW w:type="dxa" w:w="1728"/>
          </w:tcPr>
          <w:p>
            <w:r>
              <w:t>180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£16.00</w:t>
            </w:r>
          </w:p>
        </w:tc>
        <w:tc>
          <w:tcPr>
            <w:tcW w:type="dxa" w:w="1728"/>
          </w:tcPr>
          <w:p>
            <w:r>
              <w:t>VAT 20%</w:t>
            </w:r>
          </w:p>
        </w:tc>
      </w:tr>
      <w:tr>
        <w:tc>
          <w:tcPr>
            <w:tcW w:type="dxa" w:w="1728"/>
          </w:tcPr>
          <w:p>
            <w:r>
              <w:t>Staging, lectern and stage lighting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package</w:t>
            </w:r>
          </w:p>
        </w:tc>
        <w:tc>
          <w:tcPr>
            <w:tcW w:type="dxa" w:w="1728"/>
          </w:tcPr>
          <w:p>
            <w:r>
              <w:t>£1,200.00</w:t>
            </w:r>
          </w:p>
        </w:tc>
        <w:tc>
          <w:tcPr>
            <w:tcW w:type="dxa" w:w="1728"/>
          </w:tcPr>
          <w:p>
            <w:r>
              <w:t>VAT 20%</w:t>
            </w:r>
          </w:p>
        </w:tc>
      </w:tr>
      <w:tr>
        <w:tc>
          <w:tcPr>
            <w:tcW w:type="dxa" w:w="1728"/>
          </w:tcPr>
          <w:p>
            <w:r>
              <w:t>Additional bar staff after midnight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hour</w:t>
            </w:r>
          </w:p>
        </w:tc>
        <w:tc>
          <w:tcPr>
            <w:tcW w:type="dxa" w:w="1728"/>
          </w:tcPr>
          <w:p>
            <w:r>
              <w:t>£60.00</w:t>
            </w:r>
          </w:p>
        </w:tc>
        <w:tc>
          <w:tcPr>
            <w:tcW w:type="dxa" w:w="1728"/>
          </w:tcPr>
          <w:p>
            <w:r>
              <w:t>VAT 20%</w:t>
            </w:r>
          </w:p>
        </w:tc>
      </w:tr>
    </w:tbl>
    <w:p>
      <w:pPr>
        <w:pStyle w:val="Heading2"/>
      </w:pPr>
      <w:r>
        <w:t>Timeline (run of show)</w:t>
      </w:r>
    </w:p>
    <w:p>
      <w:r>
        <w:t>Venue access / set-up start: ______________________________</w:t>
      </w:r>
    </w:p>
    <w:p>
      <w:r>
        <w:t>Guest arrival: ______________________________</w:t>
      </w:r>
    </w:p>
    <w:p>
      <w:r>
        <w:t>Service start: ______________________________</w:t>
      </w:r>
    </w:p>
    <w:p>
      <w:r>
        <w:t>Speeches / key moments: ______________________________</w:t>
      </w:r>
    </w:p>
    <w:p>
      <w:r>
        <w:t>Last service: ______________________________</w:t>
      </w:r>
    </w:p>
    <w:p>
      <w:r>
        <w:t>Venue clear by: ______________________________</w:t>
      </w:r>
    </w:p>
    <w:p>
      <w:pPr>
        <w:pStyle w:val="Heading2"/>
      </w:pPr>
      <w:r>
        <w:t>Dietary requirements and allergens</w:t>
      </w:r>
    </w:p>
    <w:p>
      <w:r>
        <w:t>Guest name / table — requirement — how it is served and labelled: ______________________________</w:t>
      </w:r>
    </w:p>
    <w:p>
      <w:r>
        <w:t xml:space="preserve"> ______________________________</w:t>
      </w:r>
    </w:p>
    <w:p>
      <w:r>
        <w:t xml:space="preserve"> ______________________________</w:t>
      </w:r>
    </w:p>
    <w:p>
      <w:pPr>
        <w:pStyle w:val="Heading2"/>
      </w:pPr>
      <w:r>
        <w:t>Room set-up</w:t>
      </w:r>
    </w:p>
    <w:p>
      <w:r>
        <w:t>Layout (rounds / banquet / theatre): ______________________________</w:t>
      </w:r>
    </w:p>
    <w:p>
      <w:r>
        <w:t>Tables and seats: ______________________________</w:t>
      </w:r>
    </w:p>
    <w:p>
      <w:r>
        <w:t>Linen, cutlery, glassware: ______________________________</w:t>
      </w:r>
    </w:p>
    <w:p>
      <w:r>
        <w:t>AV / stage / dance floor: ______________________________</w:t>
      </w:r>
    </w:p>
    <w:p>
      <w:pPr>
        <w:pStyle w:val="Heading2"/>
      </w:pPr>
      <w:r>
        <w:t>Staffing</w:t>
      </w:r>
    </w:p>
    <w:p>
      <w:r>
        <w:t>Event manager on the night: ______________________________</w:t>
      </w:r>
    </w:p>
    <w:p>
      <w:r>
        <w:t>Servers / bar staff: ______________________________</w:t>
      </w:r>
    </w:p>
    <w:p>
      <w:r>
        <w:t>Kitchen lead: ______________________________</w:t>
      </w:r>
    </w:p>
    <w:p>
      <w:pPr>
        <w:pStyle w:val="Heading2"/>
      </w:pPr>
      <w:r>
        <w:t>Guaranteed numbers and changes</w:t>
      </w:r>
    </w:p>
    <w:p>
      <w:r>
        <w:t>Final guest count due by: ______________________________</w:t>
      </w:r>
    </w:p>
    <w:p>
      <w:r>
        <w:t>Guaranteed minimum: ______________________________</w:t>
      </w:r>
    </w:p>
    <w:p>
      <w:r>
        <w:t>Changes after the cut-off are charged at: ______________________________</w:t>
      </w:r>
    </w:p>
    <w:p>
      <w:pPr>
        <w:pStyle w:val="Heading1"/>
      </w:pPr>
      <w:r>
        <w:t>Notes for United Kingdom</w:t>
      </w:r>
    </w:p>
    <w:p>
      <w:pPr>
        <w:pStyle w:val="ListBullet"/>
      </w:pPr>
      <w:r>
        <w:t>Dietary list: 14 vegetarian, 6 vegan, 3 coeliac, 2 nut allergy (tables 4, 9), 1 sesame allergy (table 12).</w:t>
      </w:r>
    </w:p>
    <w:p>
      <w:pPr>
        <w:pStyle w:val="ListBullet"/>
      </w:pPr>
      <w:r>
        <w:t>Bar closes 00:30 per premises licence; last orders 00:15.</w:t>
      </w:r>
    </w:p>
    <w:p>
      <w:pPr>
        <w:pStyle w:val="ListBullet"/>
      </w:pPr>
      <w:r>
        <w:t>Allergen grid signed by head chef on version 3.</w:t>
      </w:r>
    </w:p>
    <w:p>
      <w:pPr>
        <w:pStyle w:val="ListBullet"/>
      </w:pPr>
      <w:r>
        <w:t>Event name, date, room, BEO number and version: Staff must know they are reading the latest version.</w:t>
      </w:r>
    </w:p>
    <w:p>
      <w:pPr>
        <w:pStyle w:val="ListBullet"/>
      </w:pPr>
      <w:r>
        <w:t>Guaranteed numbers and the final-numbers deadline: Drives the food order and staffing.</w:t>
      </w:r>
    </w:p>
    <w:p>
      <w:pPr>
        <w:pStyle w:val="ListBullet"/>
      </w:pPr>
      <w:r>
        <w:t>Allergen grid per dish covering the 14 allergens: Allergen information must be available for every non-prepacked item containing any of the 14 allergens.</w:t>
      </w:r>
    </w:p>
    <w:p>
      <w:pPr>
        <w:pStyle w:val="ListBullet"/>
      </w:pPr>
      <w:r>
        <w:t>Dietary and allergy list by table number: Supports the written information plus conversation that the FSA recommends as best practice.</w:t>
      </w:r>
    </w:p>
    <w:p>
      <w:pPr>
        <w:pStyle w:val="ListBullet"/>
      </w:pPr>
      <w:r>
        <w:t>Bar opening and closing times within the licence: Sales of alcohol must stay within the premises licence or a Temporary Event Notice.</w:t>
      </w:r>
    </w:p>
    <w:p>
      <w:pPr>
        <w:pStyle w:val="ListBullet"/>
      </w:pPr>
      <w:r>
        <w:t>Service timeline with kitchen times: The kitchen cooks to the pass, not to the room schedule.</w:t>
      </w:r>
    </w:p>
    <w:p>
      <w:pPr>
        <w:pStyle w:val="ListBullet"/>
      </w:pPr>
      <w:r>
        <w:t>Layout, equipment and supplier arrival times: Porters and suppliers work from this block.</w:t>
      </w:r>
    </w:p>
    <w:p>
      <w:pPr>
        <w:pStyle w:val="ListBullet"/>
      </w:pPr>
      <w:r>
        <w:t>Sign-off by chef, bar and duty manager: Records who approved the allergen grid and the final version.</w:t>
      </w:r>
    </w:p>
    <w:p>
      <w:pPr>
        <w:pStyle w:val="Heading1"/>
      </w:pPr>
      <w:r>
        <w:t>Sign-off</w:t>
      </w:r>
    </w:p>
    <w:p>
      <w:r>
        <w:t>Client: ______________________   Date: __________</w:t>
      </w:r>
    </w:p>
    <w:p>
      <w:r>
        <w:t>Venue / caterer: ______________________   Date: __________</w:t>
      </w:r>
    </w:p>
    <w:p>
      <w:r>
        <w:t>Sources: Allergen guidance for food businesses (Food Standards Agency) (https://www.food.gov.uk/business-guidance/allergen-guidance-for-food-businesses, checked 2026-09-25); Allergen technical guidance part 2: non-prepacked food (FSA) (https://www.food.gov.uk/business-guidance/food-allergen-labelling-and-information-requirements-technical-guidance-part-2-guidance-for-businesses-providing-non-prepacked, checked 2026-09-25); Temporary Events Notice, England and Wales (GOV.UK) (https://www.gov.uk/find-licences/temporary-events-notice, checked 2026-09-25)</w:t>
      </w:r>
    </w:p>
    <w:p>
      <w:r>
        <w:t>General information, not legal or tax advice. Have a local lawyer review contracts before use. Template by Kaliquid (kaliquid.com).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